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B1823" w14:textId="77777777" w:rsidR="00BC12FE" w:rsidRDefault="00BC12FE">
      <w:pPr>
        <w:pStyle w:val="Standard"/>
        <w:spacing w:after="0"/>
        <w:jc w:val="both"/>
        <w:rPr>
          <w:rFonts w:ascii="Arial" w:eastAsia="Arial" w:hAnsi="Arial" w:cs="Arial"/>
          <w:b/>
          <w:sz w:val="36"/>
          <w:szCs w:val="36"/>
        </w:rPr>
      </w:pPr>
      <w:bookmarkStart w:id="0" w:name="_heading=h.gjdgxs"/>
      <w:bookmarkEnd w:id="0"/>
    </w:p>
    <w:p w14:paraId="7D29B2BB" w14:textId="77777777" w:rsidR="00BC12FE" w:rsidRDefault="00DD67FB">
      <w:pPr>
        <w:pStyle w:val="Standard"/>
        <w:keepNext/>
        <w:jc w:val="both"/>
      </w:pPr>
      <w:r>
        <w:rPr>
          <w:rFonts w:ascii="Arial" w:eastAsia="Arial" w:hAnsi="Arial" w:cs="Arial"/>
          <w:b/>
          <w:sz w:val="36"/>
          <w:szCs w:val="36"/>
        </w:rPr>
        <w:t>Call-Off Schedule 17 (MOD Terms)</w:t>
      </w:r>
    </w:p>
    <w:p w14:paraId="43BA9CBB" w14:textId="77777777" w:rsidR="00BC12FE" w:rsidRDefault="00DD67FB">
      <w:pPr>
        <w:pStyle w:val="Standard"/>
        <w:keepNext/>
        <w:numPr>
          <w:ilvl w:val="0"/>
          <w:numId w:val="3"/>
        </w:numPr>
        <w:spacing w:before="120" w:after="240"/>
        <w:ind w:left="360" w:hanging="360"/>
        <w:jc w:val="both"/>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691B81E1" w14:textId="77777777" w:rsidR="00BC12FE" w:rsidRDefault="00DD67FB">
      <w:pPr>
        <w:pStyle w:val="Standard"/>
        <w:keepNext/>
        <w:numPr>
          <w:ilvl w:val="1"/>
          <w:numId w:val="2"/>
        </w:numPr>
        <w:tabs>
          <w:tab w:val="left" w:pos="1645"/>
        </w:tabs>
        <w:spacing w:before="120" w:after="120"/>
        <w:ind w:left="936"/>
        <w:jc w:val="both"/>
      </w:pPr>
      <w:r>
        <w:rPr>
          <w:rFonts w:ascii="Arial" w:eastAsia="Arial" w:hAnsi="Arial" w:cs="Arial"/>
          <w:color w:val="000000"/>
          <w:sz w:val="24"/>
          <w:szCs w:val="24"/>
        </w:rPr>
        <w:t>In this Schedule, the following words shall have the following meanings and they shall supplement Joint Schedule 1 (Definitions):</w:t>
      </w:r>
    </w:p>
    <w:tbl>
      <w:tblPr>
        <w:tblW w:w="8018" w:type="dxa"/>
        <w:tblInd w:w="1008" w:type="dxa"/>
        <w:tblLayout w:type="fixed"/>
        <w:tblCellMar>
          <w:left w:w="10" w:type="dxa"/>
          <w:right w:w="10" w:type="dxa"/>
        </w:tblCellMar>
        <w:tblLook w:val="04A0" w:firstRow="1" w:lastRow="0" w:firstColumn="1" w:lastColumn="0" w:noHBand="0" w:noVBand="1"/>
      </w:tblPr>
      <w:tblGrid>
        <w:gridCol w:w="3422"/>
        <w:gridCol w:w="4596"/>
      </w:tblGrid>
      <w:tr w:rsidR="00BC12FE" w14:paraId="05DF08A5" w14:textId="77777777">
        <w:trPr>
          <w:trHeight w:val="812"/>
        </w:trPr>
        <w:tc>
          <w:tcPr>
            <w:tcW w:w="3422" w:type="dxa"/>
            <w:shd w:val="clear" w:color="auto" w:fill="auto"/>
            <w:tcMar>
              <w:top w:w="0" w:type="dxa"/>
              <w:left w:w="108" w:type="dxa"/>
              <w:bottom w:w="0" w:type="dxa"/>
              <w:right w:w="108" w:type="dxa"/>
            </w:tcMar>
          </w:tcPr>
          <w:p w14:paraId="5F528DAC" w14:textId="77777777" w:rsidR="00BC12FE" w:rsidRDefault="00DD67FB">
            <w:pPr>
              <w:pStyle w:val="Standard"/>
            </w:pPr>
            <w:r>
              <w:rPr>
                <w:rFonts w:ascii="Arial" w:eastAsia="Arial" w:hAnsi="Arial" w:cs="Arial"/>
                <w:b/>
                <w:sz w:val="24"/>
                <w:szCs w:val="24"/>
              </w:rPr>
              <w:t>"MOD Terms and Conditions"</w:t>
            </w:r>
          </w:p>
        </w:tc>
        <w:tc>
          <w:tcPr>
            <w:tcW w:w="4596" w:type="dxa"/>
            <w:shd w:val="clear" w:color="auto" w:fill="auto"/>
            <w:tcMar>
              <w:top w:w="0" w:type="dxa"/>
              <w:left w:w="108" w:type="dxa"/>
              <w:bottom w:w="0" w:type="dxa"/>
              <w:right w:w="108" w:type="dxa"/>
            </w:tcMar>
          </w:tcPr>
          <w:p w14:paraId="7D11DFC4" w14:textId="77777777" w:rsidR="00BC12FE" w:rsidRDefault="00DD67FB">
            <w:pPr>
              <w:pStyle w:val="Standard"/>
            </w:pPr>
            <w:r>
              <w:rPr>
                <w:rFonts w:ascii="Arial" w:eastAsia="Arial" w:hAnsi="Arial" w:cs="Arial"/>
                <w:sz w:val="24"/>
                <w:szCs w:val="24"/>
              </w:rPr>
              <w:t>the terms and conditions listed in this Schedule;</w:t>
            </w:r>
          </w:p>
          <w:p w14:paraId="31C24BB4" w14:textId="77777777" w:rsidR="00BC12FE" w:rsidRDefault="00BC12FE">
            <w:pPr>
              <w:pStyle w:val="Standard"/>
              <w:rPr>
                <w:rFonts w:ascii="Arial" w:eastAsia="Arial" w:hAnsi="Arial" w:cs="Arial"/>
                <w:b/>
                <w:sz w:val="24"/>
                <w:szCs w:val="24"/>
              </w:rPr>
            </w:pPr>
          </w:p>
        </w:tc>
      </w:tr>
      <w:tr w:rsidR="00BC12FE" w14:paraId="483C3EA2" w14:textId="77777777">
        <w:tc>
          <w:tcPr>
            <w:tcW w:w="3422" w:type="dxa"/>
            <w:shd w:val="clear" w:color="auto" w:fill="auto"/>
            <w:tcMar>
              <w:top w:w="0" w:type="dxa"/>
              <w:left w:w="108" w:type="dxa"/>
              <w:bottom w:w="0" w:type="dxa"/>
              <w:right w:w="108" w:type="dxa"/>
            </w:tcMar>
          </w:tcPr>
          <w:p w14:paraId="585B43A8" w14:textId="77777777" w:rsidR="00BC12FE" w:rsidRDefault="00DD67FB">
            <w:pPr>
              <w:pStyle w:val="Standard"/>
            </w:pPr>
            <w:r>
              <w:rPr>
                <w:rFonts w:ascii="Arial" w:eastAsia="Arial" w:hAnsi="Arial" w:cs="Arial"/>
                <w:b/>
                <w:sz w:val="24"/>
                <w:szCs w:val="24"/>
              </w:rPr>
              <w:t>"MOD Site"</w:t>
            </w:r>
          </w:p>
        </w:tc>
        <w:tc>
          <w:tcPr>
            <w:tcW w:w="4596" w:type="dxa"/>
            <w:shd w:val="clear" w:color="auto" w:fill="auto"/>
            <w:tcMar>
              <w:top w:w="0" w:type="dxa"/>
              <w:left w:w="108" w:type="dxa"/>
              <w:bottom w:w="0" w:type="dxa"/>
              <w:right w:w="108" w:type="dxa"/>
            </w:tcMar>
          </w:tcPr>
          <w:p w14:paraId="403F7A32" w14:textId="695B4D71" w:rsidR="00BC12FE" w:rsidRDefault="00DD67FB">
            <w:pPr>
              <w:pStyle w:val="Standard"/>
            </w:pPr>
            <w:r>
              <w:rPr>
                <w:rFonts w:ascii="Arial" w:eastAsia="Arial" w:hAnsi="Arial" w:cs="Arial"/>
                <w:sz w:val="24"/>
                <w:szCs w:val="24"/>
              </w:rPr>
              <w:t xml:space="preserve">shall include any of </w:t>
            </w:r>
            <w:r w:rsidR="00362A65">
              <w:rPr>
                <w:rFonts w:ascii="Arial" w:eastAsia="Arial" w:hAnsi="Arial" w:cs="Arial"/>
                <w:sz w:val="24"/>
                <w:szCs w:val="24"/>
              </w:rPr>
              <w:t>His</w:t>
            </w:r>
            <w:r>
              <w:rPr>
                <w:rFonts w:ascii="Arial" w:eastAsia="Arial" w:hAnsi="Arial" w:cs="Arial"/>
                <w:sz w:val="24"/>
                <w:szCs w:val="24"/>
              </w:rPr>
              <w:t xml:space="preserve"> Majesty's Ships or Vessels and Service Stations;</w:t>
            </w:r>
          </w:p>
          <w:p w14:paraId="5E3F94CC" w14:textId="77777777" w:rsidR="00BC12FE" w:rsidRDefault="00BC12FE">
            <w:pPr>
              <w:pStyle w:val="Standard"/>
              <w:rPr>
                <w:rFonts w:ascii="Arial" w:eastAsia="Arial" w:hAnsi="Arial" w:cs="Arial"/>
                <w:b/>
                <w:sz w:val="24"/>
                <w:szCs w:val="24"/>
              </w:rPr>
            </w:pPr>
          </w:p>
        </w:tc>
      </w:tr>
      <w:tr w:rsidR="00BC12FE" w14:paraId="34866B17" w14:textId="77777777">
        <w:tc>
          <w:tcPr>
            <w:tcW w:w="3422" w:type="dxa"/>
            <w:shd w:val="clear" w:color="auto" w:fill="auto"/>
            <w:tcMar>
              <w:top w:w="0" w:type="dxa"/>
              <w:left w:w="108" w:type="dxa"/>
              <w:bottom w:w="0" w:type="dxa"/>
              <w:right w:w="108" w:type="dxa"/>
            </w:tcMar>
          </w:tcPr>
          <w:p w14:paraId="4A3BB59A" w14:textId="77777777" w:rsidR="00BC12FE" w:rsidRDefault="00DD67FB">
            <w:pPr>
              <w:pStyle w:val="Standard"/>
            </w:pPr>
            <w:r>
              <w:rPr>
                <w:rFonts w:ascii="Arial" w:eastAsia="Arial" w:hAnsi="Arial" w:cs="Arial"/>
                <w:b/>
                <w:sz w:val="24"/>
                <w:szCs w:val="24"/>
              </w:rPr>
              <w:t>"Officer in charge"</w:t>
            </w:r>
          </w:p>
        </w:tc>
        <w:tc>
          <w:tcPr>
            <w:tcW w:w="4596" w:type="dxa"/>
            <w:shd w:val="clear" w:color="auto" w:fill="auto"/>
            <w:tcMar>
              <w:top w:w="0" w:type="dxa"/>
              <w:left w:w="108" w:type="dxa"/>
              <w:bottom w:w="0" w:type="dxa"/>
              <w:right w:w="108" w:type="dxa"/>
            </w:tcMar>
          </w:tcPr>
          <w:p w14:paraId="6FB2AC3C" w14:textId="77777777" w:rsidR="00BC12FE" w:rsidRDefault="00DD67FB">
            <w:pPr>
              <w:pStyle w:val="Standard"/>
            </w:pPr>
            <w:r>
              <w:rPr>
                <w:rFonts w:ascii="Arial" w:eastAsia="Arial" w:hAnsi="Arial" w:cs="Arial"/>
                <w:sz w:val="24"/>
                <w:szCs w:val="24"/>
              </w:rPr>
              <w:t>shall include Officers Commanding Service Stations, Ships' Masters or Senior Officers, and Officers superintending Government Establishments;</w:t>
            </w:r>
          </w:p>
        </w:tc>
      </w:tr>
    </w:tbl>
    <w:p w14:paraId="23C71D69" w14:textId="77777777" w:rsidR="00BC12FE" w:rsidRDefault="00DD67FB">
      <w:pPr>
        <w:pStyle w:val="Standard"/>
        <w:keepNext/>
        <w:numPr>
          <w:ilvl w:val="0"/>
          <w:numId w:val="2"/>
        </w:numPr>
        <w:spacing w:before="120" w:after="240"/>
        <w:ind w:left="360" w:hanging="360"/>
        <w:jc w:val="both"/>
      </w:pPr>
      <w:r>
        <w:rPr>
          <w:rFonts w:ascii="Arial Bold" w:eastAsia="Arial Bold" w:hAnsi="Arial Bold" w:cs="Arial Bold"/>
          <w:b/>
          <w:color w:val="000000"/>
          <w:sz w:val="24"/>
          <w:szCs w:val="24"/>
        </w:rPr>
        <w:t>Access to MOD sites</w:t>
      </w:r>
    </w:p>
    <w:p w14:paraId="28C006A2"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69CB453F"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362C7E45"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w:t>
      </w:r>
      <w:r>
        <w:rPr>
          <w:rFonts w:ascii="Arial" w:eastAsia="Arial" w:hAnsi="Arial" w:cs="Arial"/>
          <w:color w:val="000000"/>
          <w:sz w:val="24"/>
          <w:szCs w:val="24"/>
        </w:rPr>
        <w:lastRenderedPageBreak/>
        <w:t>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63F4E49F"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44F39382"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F6EC3B5"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756DCA8"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0A5BF413"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04AF249E" w14:textId="77777777" w:rsidR="00BC12FE" w:rsidRDefault="00BC12FE">
      <w:pPr>
        <w:pStyle w:val="Standard"/>
        <w:tabs>
          <w:tab w:val="left" w:pos="1702"/>
        </w:tabs>
        <w:spacing w:before="120" w:after="120"/>
        <w:ind w:left="993"/>
        <w:jc w:val="both"/>
        <w:rPr>
          <w:rFonts w:ascii="Arial" w:eastAsia="Arial" w:hAnsi="Arial" w:cs="Arial"/>
          <w:color w:val="000000"/>
          <w:sz w:val="24"/>
          <w:szCs w:val="24"/>
        </w:rPr>
      </w:pPr>
    </w:p>
    <w:p w14:paraId="4E1C7F37" w14:textId="77777777" w:rsidR="00BC12FE" w:rsidRDefault="00BC12FE">
      <w:pPr>
        <w:pStyle w:val="Standard"/>
        <w:tabs>
          <w:tab w:val="left" w:pos="1702"/>
        </w:tabs>
        <w:spacing w:before="120" w:after="120"/>
        <w:ind w:left="993"/>
        <w:jc w:val="both"/>
        <w:rPr>
          <w:rFonts w:ascii="Arial" w:eastAsia="Arial" w:hAnsi="Arial" w:cs="Arial"/>
          <w:color w:val="000000"/>
          <w:sz w:val="24"/>
          <w:szCs w:val="24"/>
        </w:rPr>
      </w:pPr>
    </w:p>
    <w:p w14:paraId="36493533" w14:textId="77777777" w:rsidR="00BC12FE" w:rsidRDefault="00DD67FB">
      <w:pPr>
        <w:pStyle w:val="Heading1"/>
        <w:numPr>
          <w:ilvl w:val="0"/>
          <w:numId w:val="2"/>
        </w:numPr>
        <w:jc w:val="both"/>
      </w:pPr>
      <w:r>
        <w:rPr>
          <w:rFonts w:ascii="Arial" w:eastAsia="Arial" w:hAnsi="Arial" w:cs="Arial"/>
          <w:sz w:val="24"/>
          <w:szCs w:val="24"/>
        </w:rPr>
        <w:t>DEFCONS and DEFFORMS</w:t>
      </w:r>
    </w:p>
    <w:p w14:paraId="318AC5A9"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sz w:val="24"/>
          <w:szCs w:val="24"/>
        </w:rPr>
        <w:t xml:space="preserve">The DEFCONS and DEFORMS listed in Annex 1 to this Schedule are incorporated into this Contract.  </w:t>
      </w:r>
    </w:p>
    <w:p w14:paraId="33CDBFF5"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sz w:val="24"/>
          <w:szCs w:val="24"/>
        </w:rPr>
        <w:t>Where a DEFCON or DEFORM is updated or replaced the reference shall be taken as referring to the updated or replacement DEFCON or DEFORM from time to time.</w:t>
      </w:r>
    </w:p>
    <w:p w14:paraId="7749F27E"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sz w:val="24"/>
          <w:szCs w:val="24"/>
        </w:rPr>
        <w:t>In the event of a conflict between any DEFCONs and DEFFORMS listed in the Order Form and the other terms in a Call Off Contract, the DEFCONs and DEFFORMS shall prevail.</w:t>
      </w:r>
    </w:p>
    <w:p w14:paraId="6AE8B977" w14:textId="77777777" w:rsidR="00BC12FE" w:rsidRDefault="00DD67FB">
      <w:pPr>
        <w:pStyle w:val="Heading1"/>
        <w:numPr>
          <w:ilvl w:val="0"/>
          <w:numId w:val="2"/>
        </w:numPr>
        <w:jc w:val="both"/>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14:paraId="7D20076F" w14:textId="77777777" w:rsidR="00BC12FE" w:rsidRDefault="00DD67FB">
      <w:pPr>
        <w:pStyle w:val="Standard"/>
        <w:numPr>
          <w:ilvl w:val="1"/>
          <w:numId w:val="2"/>
        </w:numPr>
        <w:tabs>
          <w:tab w:val="left" w:pos="1702"/>
        </w:tabs>
        <w:spacing w:before="120" w:after="120"/>
        <w:ind w:left="993"/>
        <w:jc w:val="both"/>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50CA1B3E" w14:textId="77777777" w:rsidR="00BC12FE" w:rsidRDefault="00DD67FB">
      <w:pPr>
        <w:pStyle w:val="Standard"/>
        <w:pageBreakBefore/>
        <w:jc w:val="both"/>
      </w:pPr>
      <w:r>
        <w:rPr>
          <w:rFonts w:ascii="Arial" w:eastAsia="Arial" w:hAnsi="Arial" w:cs="Arial"/>
          <w:b/>
          <w:sz w:val="36"/>
          <w:szCs w:val="36"/>
        </w:rPr>
        <w:lastRenderedPageBreak/>
        <w:t>ANNEX 1 - DEFCONS &amp; DEFFORMS</w:t>
      </w:r>
    </w:p>
    <w:p w14:paraId="74840558" w14:textId="77777777" w:rsidR="00BC12FE" w:rsidRDefault="00BC12FE">
      <w:pPr>
        <w:pStyle w:val="Standard"/>
        <w:spacing w:after="0"/>
        <w:ind w:left="720"/>
        <w:jc w:val="both"/>
        <w:rPr>
          <w:rFonts w:ascii="Arial" w:eastAsia="Arial" w:hAnsi="Arial" w:cs="Arial"/>
          <w:color w:val="000000"/>
          <w:sz w:val="24"/>
          <w:szCs w:val="24"/>
        </w:rPr>
      </w:pPr>
    </w:p>
    <w:p w14:paraId="07CDE96C" w14:textId="4EE0E6EF" w:rsidR="00BC12FE" w:rsidRDefault="00DD67FB">
      <w:pPr>
        <w:pStyle w:val="Standard"/>
        <w:jc w:val="both"/>
      </w:pPr>
      <w:r>
        <w:rPr>
          <w:rFonts w:ascii="Arial" w:eastAsia="Arial" w:hAnsi="Arial" w:cs="Arial"/>
          <w:color w:val="000000"/>
          <w:sz w:val="24"/>
          <w:szCs w:val="24"/>
        </w:rPr>
        <w:t xml:space="preserve">The full text of Defence Conditions (DEFCONs) and Defence Forms (DEFFORMS) are available electronically </w:t>
      </w:r>
      <w:r w:rsidRPr="008C1BD4">
        <w:rPr>
          <w:rFonts w:ascii="Arial" w:eastAsia="Arial" w:hAnsi="Arial" w:cs="Arial"/>
          <w:color w:val="000000"/>
          <w:sz w:val="24"/>
          <w:szCs w:val="24"/>
        </w:rPr>
        <w:t xml:space="preserve">via </w:t>
      </w:r>
      <w:hyperlink r:id="rId10" w:history="1">
        <w:r w:rsidR="008C1BD4" w:rsidRPr="008C1BD4">
          <w:rPr>
            <w:rStyle w:val="cf01"/>
            <w:rFonts w:ascii="Arial" w:hAnsi="Arial" w:cs="Arial"/>
            <w:color w:val="0000FF"/>
            <w:sz w:val="24"/>
            <w:szCs w:val="24"/>
            <w:u w:val="single"/>
          </w:rPr>
          <w:t>Knowledge in Defence (KiD) - GOV.UK (www.gov.uk)</w:t>
        </w:r>
      </w:hyperlink>
      <w:r>
        <w:rPr>
          <w:rFonts w:ascii="Arial" w:eastAsia="Arial" w:hAnsi="Arial" w:cs="Arial"/>
          <w:color w:val="000000"/>
          <w:sz w:val="24"/>
          <w:szCs w:val="24"/>
        </w:rPr>
        <w:t>.</w:t>
      </w:r>
    </w:p>
    <w:p w14:paraId="01808FCE" w14:textId="77777777" w:rsidR="00BC12FE" w:rsidRDefault="00DD67FB">
      <w:pPr>
        <w:pStyle w:val="Standard"/>
        <w:spacing w:after="240"/>
        <w:ind w:left="576" w:hanging="576"/>
        <w:jc w:val="both"/>
      </w:pPr>
      <w:r>
        <w:rPr>
          <w:rFonts w:ascii="Arial" w:eastAsia="Arial" w:hAnsi="Arial" w:cs="Arial"/>
          <w:color w:val="000000"/>
          <w:sz w:val="24"/>
          <w:szCs w:val="24"/>
        </w:rPr>
        <w:t>The following MOD DEFCONs and DEFFORMs form part of this contract:</w:t>
      </w:r>
    </w:p>
    <w:p w14:paraId="3C1994D3" w14:textId="77777777" w:rsidR="00BC12FE" w:rsidRDefault="00DD67FB">
      <w:pPr>
        <w:pStyle w:val="Standard"/>
        <w:spacing w:after="0"/>
        <w:ind w:left="851"/>
        <w:jc w:val="both"/>
      </w:pPr>
      <w:r>
        <w:rPr>
          <w:rFonts w:ascii="Arial" w:eastAsia="Arial" w:hAnsi="Arial" w:cs="Arial"/>
          <w:color w:val="000000"/>
          <w:sz w:val="24"/>
          <w:szCs w:val="24"/>
        </w:rPr>
        <w:t>DEFCONs</w:t>
      </w:r>
    </w:p>
    <w:p w14:paraId="3C6F24F7" w14:textId="77777777" w:rsidR="00BC12FE" w:rsidRDefault="00BC12FE">
      <w:pPr>
        <w:pStyle w:val="Standard"/>
        <w:spacing w:after="0"/>
        <w:ind w:left="720"/>
        <w:jc w:val="both"/>
        <w:rPr>
          <w:rFonts w:ascii="Arial" w:eastAsia="Arial" w:hAnsi="Arial" w:cs="Arial"/>
          <w:color w:val="000000"/>
          <w:sz w:val="24"/>
          <w:szCs w:val="24"/>
        </w:rPr>
      </w:pPr>
    </w:p>
    <w:tbl>
      <w:tblPr>
        <w:tblW w:w="9493" w:type="dxa"/>
        <w:tblLayout w:type="fixed"/>
        <w:tblCellMar>
          <w:left w:w="10" w:type="dxa"/>
          <w:right w:w="10" w:type="dxa"/>
        </w:tblCellMar>
        <w:tblLook w:val="04A0" w:firstRow="1" w:lastRow="0" w:firstColumn="1" w:lastColumn="0" w:noHBand="0" w:noVBand="1"/>
      </w:tblPr>
      <w:tblGrid>
        <w:gridCol w:w="2869"/>
        <w:gridCol w:w="2861"/>
        <w:gridCol w:w="3763"/>
      </w:tblGrid>
      <w:tr w:rsidR="00BC12FE" w14:paraId="2E8F28BA"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E9F385" w14:textId="77777777" w:rsidR="00BC12FE" w:rsidRDefault="00DD67FB">
            <w:pPr>
              <w:pStyle w:val="Standard"/>
              <w:spacing w:after="120"/>
              <w:jc w:val="both"/>
            </w:pPr>
            <w:r>
              <w:rPr>
                <w:rFonts w:ascii="Arial" w:eastAsia="Arial" w:hAnsi="Arial" w:cs="Arial"/>
                <w:b/>
                <w:color w:val="000000"/>
                <w:sz w:val="24"/>
                <w:szCs w:val="24"/>
              </w:rPr>
              <w:t>DEFCON No</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2FFC59" w14:textId="77777777" w:rsidR="00BC12FE" w:rsidRDefault="00DD67FB">
            <w:pPr>
              <w:pStyle w:val="Standard"/>
              <w:spacing w:after="120"/>
              <w:jc w:val="both"/>
            </w:pPr>
            <w:r>
              <w:rPr>
                <w:rFonts w:ascii="Arial" w:eastAsia="Arial" w:hAnsi="Arial" w:cs="Arial"/>
                <w:b/>
                <w:color w:val="000000"/>
                <w:sz w:val="24"/>
                <w:szCs w:val="24"/>
              </w:rPr>
              <w:t>Version</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F0C3AB" w14:textId="77777777" w:rsidR="00BC12FE" w:rsidRDefault="00DD67FB">
            <w:pPr>
              <w:pStyle w:val="Standard"/>
              <w:spacing w:after="120"/>
              <w:jc w:val="both"/>
            </w:pPr>
            <w:r>
              <w:rPr>
                <w:rFonts w:ascii="Arial" w:eastAsia="Arial" w:hAnsi="Arial" w:cs="Arial"/>
                <w:b/>
                <w:color w:val="000000"/>
                <w:sz w:val="24"/>
                <w:szCs w:val="24"/>
              </w:rPr>
              <w:t>Description</w:t>
            </w:r>
          </w:p>
        </w:tc>
      </w:tr>
      <w:tr w:rsidR="00BC12FE" w14:paraId="0F449C63"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1A247D" w14:textId="60A02212" w:rsidR="00BC12FE" w:rsidRDefault="00BB02B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005j</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F69CBD" w14:textId="2F4EEDC0" w:rsidR="00BC12FE" w:rsidRDefault="0053483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18/11/16</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E7C386" w14:textId="0BB86D7B" w:rsidR="00BC12FE" w:rsidRDefault="000014E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Unique Identifiers</w:t>
            </w:r>
          </w:p>
        </w:tc>
      </w:tr>
      <w:tr w:rsidR="000014EB" w14:paraId="07F45299"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3EDEE8" w14:textId="74E2FFB7" w:rsidR="000014EB" w:rsidRDefault="005A3E3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021</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FA4AB7" w14:textId="1CE23FAF" w:rsidR="000014EB" w:rsidRDefault="001D344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111F8E" w14:textId="5F710A5B" w:rsidR="000014EB" w:rsidRDefault="005A3E3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Retention of Records</w:t>
            </w:r>
          </w:p>
        </w:tc>
      </w:tr>
      <w:tr w:rsidR="005A3E39" w14:paraId="65C3C76D"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B8B92C" w14:textId="5E88FD02" w:rsidR="005A3E39" w:rsidRDefault="005A3E3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076</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A49D4F" w14:textId="2501768D" w:rsidR="005A3E39" w:rsidRDefault="001D344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11/22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33AEBF" w14:textId="49D6BB9E" w:rsidR="005A3E39" w:rsidRDefault="005A3E3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Contractors Personnel &amp; Governmen</w:t>
            </w:r>
            <w:r w:rsidR="00C66FCC">
              <w:rPr>
                <w:rFonts w:ascii="Arial" w:eastAsia="Arial" w:hAnsi="Arial" w:cs="Arial"/>
                <w:b/>
                <w:color w:val="000000"/>
                <w:sz w:val="24"/>
                <w:szCs w:val="24"/>
              </w:rPr>
              <w:t>t Establishments</w:t>
            </w:r>
          </w:p>
        </w:tc>
      </w:tr>
      <w:tr w:rsidR="00C66FCC" w14:paraId="23075BDB"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BCC1B4" w14:textId="6AF16700" w:rsidR="00C66FCC" w:rsidRDefault="00C66FC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129j</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600BE1" w14:textId="6A9A6D58" w:rsidR="00C66FCC" w:rsidRDefault="001D344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18/11/16</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B48962" w14:textId="39F2FD3A" w:rsidR="00C66FCC" w:rsidRDefault="00C66FC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The</w:t>
            </w:r>
            <w:r w:rsidR="00977497">
              <w:rPr>
                <w:rFonts w:ascii="Arial" w:eastAsia="Arial" w:hAnsi="Arial" w:cs="Arial"/>
                <w:b/>
                <w:color w:val="000000"/>
                <w:sz w:val="24"/>
                <w:szCs w:val="24"/>
              </w:rPr>
              <w:t xml:space="preserve"> Use of Electronic Business Delivery Form</w:t>
            </w:r>
          </w:p>
        </w:tc>
      </w:tr>
      <w:tr w:rsidR="00977497" w14:paraId="705541C9"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3DC660" w14:textId="6EF00666" w:rsidR="00977497" w:rsidRDefault="0097749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501</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F03DC0" w14:textId="7C0747E4" w:rsidR="00977497" w:rsidRDefault="00626AA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7D9F4D" w14:textId="77DBBBC7" w:rsidR="00977497" w:rsidRDefault="0097749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Definitions and Interpretations</w:t>
            </w:r>
          </w:p>
        </w:tc>
      </w:tr>
      <w:tr w:rsidR="00C714A4" w14:paraId="66103F80"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8C4503" w14:textId="1D4FB0EC" w:rsidR="00C714A4" w:rsidRDefault="00C714A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503</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403F5B" w14:textId="37322D73" w:rsidR="00C714A4" w:rsidRDefault="002264A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CB79E6" w14:textId="63E5D371" w:rsidR="00C714A4" w:rsidRDefault="00C714A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Formal Amendments to the Contract</w:t>
            </w:r>
          </w:p>
        </w:tc>
      </w:tr>
      <w:tr w:rsidR="00C714A4" w14:paraId="3B4B9121"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D25540" w14:textId="61A56C16" w:rsidR="00C714A4" w:rsidRDefault="00233E5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513</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1D3337" w14:textId="4368A1DA" w:rsidR="00C714A4" w:rsidRDefault="002264A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07/24</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42C350" w14:textId="7C6D7061" w:rsidR="00C714A4" w:rsidRDefault="00233E5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Value Added Tax and Other Taxes</w:t>
            </w:r>
          </w:p>
        </w:tc>
      </w:tr>
      <w:tr w:rsidR="00233E54" w14:paraId="0476B942"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61A0A2" w14:textId="06D9F276" w:rsidR="00233E54" w:rsidRDefault="00AE357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514</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5C4A0E" w14:textId="515E6E6A" w:rsidR="00233E54" w:rsidRDefault="002264A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08/15</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91E7CE" w14:textId="1E529AAD" w:rsidR="00233E54" w:rsidRDefault="00AE357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Material Breach</w:t>
            </w:r>
          </w:p>
        </w:tc>
      </w:tr>
      <w:tr w:rsidR="00AE357A" w14:paraId="475A015F"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9DC1F4" w14:textId="6A59F12B" w:rsidR="00AE357A" w:rsidRDefault="00AE357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515</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266802" w14:textId="2C11778C" w:rsidR="00AE357A" w:rsidRDefault="002264A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7101AC" w14:textId="2E2B9FCE" w:rsidR="00AE357A" w:rsidRDefault="00A423D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Ban</w:t>
            </w:r>
            <w:r w:rsidR="00F21755">
              <w:rPr>
                <w:rFonts w:ascii="Arial" w:eastAsia="Arial" w:hAnsi="Arial" w:cs="Arial"/>
                <w:b/>
                <w:color w:val="000000"/>
                <w:sz w:val="24"/>
                <w:szCs w:val="24"/>
              </w:rPr>
              <w:t>kruptcy &amp; Insolvency</w:t>
            </w:r>
          </w:p>
        </w:tc>
      </w:tr>
      <w:tr w:rsidR="00F21755" w14:paraId="0C67EEAB"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D71D47" w14:textId="0EE84353" w:rsidR="00F21755" w:rsidRDefault="00DA63B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516</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8B0D14" w14:textId="78EA98FF" w:rsidR="00F21755" w:rsidRDefault="00805C1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04/12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817B68" w14:textId="23DDAF92" w:rsidR="00F21755" w:rsidRDefault="000F00D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Equality</w:t>
            </w:r>
          </w:p>
        </w:tc>
      </w:tr>
      <w:tr w:rsidR="000F00D1" w14:paraId="5A8A7271"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4F32ED" w14:textId="09D3E869" w:rsidR="000F00D1" w:rsidRDefault="000F00D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518</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61B441" w14:textId="03CA82B6" w:rsidR="000F00D1" w:rsidRDefault="00805C1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02/17</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4D1779" w14:textId="424237D9" w:rsidR="000F00D1" w:rsidRDefault="000F00D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Transfer</w:t>
            </w:r>
          </w:p>
        </w:tc>
      </w:tr>
      <w:tr w:rsidR="000F00D1" w14:paraId="5B016FED"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21EC54" w14:textId="76967F53" w:rsidR="000F00D1" w:rsidRDefault="000F00D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742516" w14:textId="6B5C50BE" w:rsidR="000F00D1" w:rsidRDefault="00805C1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10/23</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BF9D47" w14:textId="37471210" w:rsidR="003A369B" w:rsidRDefault="003A369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Corrupt Gifts and Payments</w:t>
            </w:r>
          </w:p>
        </w:tc>
      </w:tr>
      <w:tr w:rsidR="003A369B" w14:paraId="72DB8C5C"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C56D8B" w14:textId="59D12569" w:rsidR="003A369B" w:rsidRDefault="003A369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522</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8204D" w14:textId="348FFD28" w:rsidR="003A369B" w:rsidRDefault="0083660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11/21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CBE34B" w14:textId="2B672049" w:rsidR="003A369B" w:rsidRDefault="00A37C7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Payment</w:t>
            </w:r>
            <w:r w:rsidR="00C1795A">
              <w:rPr>
                <w:rFonts w:ascii="Arial" w:eastAsia="Arial" w:hAnsi="Arial" w:cs="Arial"/>
                <w:b/>
                <w:color w:val="000000"/>
                <w:sz w:val="24"/>
                <w:szCs w:val="24"/>
              </w:rPr>
              <w:t xml:space="preserve"> and Recovery of Sums Due</w:t>
            </w:r>
          </w:p>
        </w:tc>
      </w:tr>
      <w:tr w:rsidR="00C1795A" w14:paraId="7DB481CA"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FED30C" w14:textId="3C5EF547" w:rsidR="00C1795A" w:rsidRDefault="00EC6A9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526</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F34C9A" w14:textId="27E4999F" w:rsidR="00C1795A" w:rsidRDefault="0083660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08/02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CE703D" w14:textId="1891E553" w:rsidR="00C1795A" w:rsidRDefault="00EC6A9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Notices</w:t>
            </w:r>
          </w:p>
        </w:tc>
      </w:tr>
      <w:tr w:rsidR="00EC6A93" w14:paraId="7465E92B"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C94BFA" w14:textId="51FDBDAA" w:rsidR="00EC6A93" w:rsidRDefault="00EC6A9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527</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74AF80" w14:textId="06143AE3" w:rsidR="00EC6A93" w:rsidRDefault="0083660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09/97</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7DC11A" w14:textId="68A8F08D" w:rsidR="00EC6A93" w:rsidRDefault="00EC6A9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Waiver</w:t>
            </w:r>
          </w:p>
        </w:tc>
      </w:tr>
      <w:tr w:rsidR="004A4F72" w14:paraId="05C3F7D7"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1E294E" w14:textId="01241A06" w:rsidR="004A4F72" w:rsidRDefault="004A4F7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528</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235ADF" w14:textId="056CD2EF" w:rsidR="004A4F72" w:rsidRDefault="0083660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10/24</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61E611" w14:textId="18BA03D4" w:rsidR="004A4F72" w:rsidRDefault="004A4F7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Import and Export Licences</w:t>
            </w:r>
          </w:p>
        </w:tc>
      </w:tr>
      <w:tr w:rsidR="004A4F72" w14:paraId="217889D3"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880AFA" w14:textId="6B7A906A" w:rsidR="004A4F72" w:rsidRDefault="004A4F7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529</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1A07A3" w14:textId="37A3E968" w:rsidR="004A4F72" w:rsidRDefault="007E4BF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09/97</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A3EAED" w14:textId="52BF9CCF" w:rsidR="004A4F72" w:rsidRDefault="004A4F7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English Law</w:t>
            </w:r>
          </w:p>
        </w:tc>
      </w:tr>
      <w:tr w:rsidR="008E7C14" w14:paraId="22A889BB"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D0EEA3" w14:textId="608687BC" w:rsidR="008E7C14" w:rsidRDefault="008E7C1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5F8861" w14:textId="6B479B24" w:rsidR="008E7C14" w:rsidRDefault="007E4BF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12/14</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FFCEAC" w14:textId="08A438AA" w:rsidR="008E7C14" w:rsidRDefault="008E7C1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Dispute Resolution</w:t>
            </w:r>
          </w:p>
        </w:tc>
      </w:tr>
      <w:tr w:rsidR="0085752F" w14:paraId="5AD75B6D"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7FABE1" w14:textId="6978DD7E" w:rsidR="0085752F" w:rsidRDefault="0085752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531</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F1BF6B" w14:textId="2054E8D8" w:rsidR="0085752F" w:rsidRDefault="007E4BF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09/21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4915D5" w14:textId="05FE6112" w:rsidR="0085752F" w:rsidRDefault="0085752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Disclosure of Information</w:t>
            </w:r>
          </w:p>
        </w:tc>
      </w:tr>
      <w:tr w:rsidR="0085752F" w14:paraId="10B6134E"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49C43F" w14:textId="09607504" w:rsidR="0085752F" w:rsidRDefault="00993B0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532A</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FA779C" w14:textId="17C79B63" w:rsidR="0085752F" w:rsidRDefault="00BA3868">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05/22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CB6387" w14:textId="7803B04C" w:rsidR="0085752F" w:rsidRDefault="00EF524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Protection of Personal Data</w:t>
            </w:r>
          </w:p>
        </w:tc>
      </w:tr>
      <w:tr w:rsidR="00EF524F" w14:paraId="5CB847A7"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1C0CCD" w14:textId="66180AA4" w:rsidR="00EF524F" w:rsidRDefault="00EF524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534</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23ECF7" w14:textId="1726F099" w:rsidR="00EF524F" w:rsidRDefault="00BA3868">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46870F" w14:textId="25D069E5" w:rsidR="00EF524F" w:rsidRDefault="00EF524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Subcontracting and Prompt Payments</w:t>
            </w:r>
          </w:p>
        </w:tc>
      </w:tr>
      <w:tr w:rsidR="00EF524F" w14:paraId="46CE8D22"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BFEC24" w14:textId="09E34104" w:rsidR="00EF524F" w:rsidRDefault="006127B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lastRenderedPageBreak/>
              <w:t>537</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D315D1" w14:textId="61C8D94F" w:rsidR="00EF524F" w:rsidRDefault="00BA3868">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F8CC9E" w14:textId="0E9C77A6" w:rsidR="00EF524F" w:rsidRDefault="006127B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Rights of Third Parties</w:t>
            </w:r>
          </w:p>
        </w:tc>
      </w:tr>
      <w:tr w:rsidR="006127B0" w14:paraId="68B5A24C"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83E6B0" w14:textId="65D2F6DC" w:rsidR="006127B0" w:rsidRDefault="009710A6">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538</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35B7E4" w14:textId="20A1FC34" w:rsidR="006127B0" w:rsidRDefault="00BA3868">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06/02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DC8A62" w14:textId="0D159DB9" w:rsidR="006127B0" w:rsidRDefault="009710A6">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Severability</w:t>
            </w:r>
          </w:p>
        </w:tc>
      </w:tr>
      <w:tr w:rsidR="009710A6" w14:paraId="76A67540"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D70E9A" w14:textId="1299CF87" w:rsidR="009710A6" w:rsidRDefault="009710A6">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539</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57E7FC" w14:textId="64F2BC43" w:rsidR="009710A6" w:rsidRDefault="00A6105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01/22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6B97AB" w14:textId="3F64D85E" w:rsidR="009710A6" w:rsidRDefault="009710A6">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Transparency</w:t>
            </w:r>
          </w:p>
        </w:tc>
      </w:tr>
      <w:tr w:rsidR="00136B73" w14:paraId="33E7722A"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F18518" w14:textId="2A05EA87" w:rsidR="00136B73" w:rsidRDefault="00136B7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540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8BBAA4" w14:textId="1695DA37" w:rsidR="00136B73" w:rsidRDefault="00A6105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05/23</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840604" w14:textId="7603BB2D" w:rsidR="00136B73" w:rsidRDefault="00136B7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Conflict of Interest</w:t>
            </w:r>
          </w:p>
        </w:tc>
      </w:tr>
      <w:tr w:rsidR="00136B73" w14:paraId="14BED764"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623183" w14:textId="44317694" w:rsidR="00136B73" w:rsidRDefault="0039555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550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124069" w14:textId="5C2030CF" w:rsidR="00136B73" w:rsidRDefault="00A6105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02/14</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3DFA79" w14:textId="737288E4" w:rsidR="00136B73" w:rsidRDefault="00395552">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Child Labour</w:t>
            </w:r>
            <w:r w:rsidR="005C5FB1">
              <w:rPr>
                <w:rFonts w:ascii="Arial" w:eastAsia="Arial" w:hAnsi="Arial" w:cs="Arial"/>
                <w:b/>
                <w:color w:val="000000"/>
                <w:sz w:val="24"/>
                <w:szCs w:val="24"/>
              </w:rPr>
              <w:t xml:space="preserve"> and Employment Law</w:t>
            </w:r>
          </w:p>
        </w:tc>
      </w:tr>
      <w:tr w:rsidR="005C5FB1" w14:paraId="02DFAFDE"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B56672" w14:textId="5552E8B9" w:rsidR="005C5FB1" w:rsidRDefault="005C5FB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566</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280006" w14:textId="2D627CCC" w:rsidR="005C5FB1" w:rsidRDefault="00EE467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04/24</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95D381" w14:textId="20E58A09" w:rsidR="005C5FB1" w:rsidRDefault="005C5FB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Change of Control of Contractor</w:t>
            </w:r>
          </w:p>
        </w:tc>
      </w:tr>
      <w:tr w:rsidR="005C5FB1" w14:paraId="6B6EC282"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F238F7" w14:textId="434029CC" w:rsidR="005C5FB1" w:rsidRDefault="0024306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602B</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801E45" w14:textId="5028115D" w:rsidR="005C5FB1" w:rsidRDefault="00EE467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12/06</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15FBEE" w14:textId="3C664D64" w:rsidR="005C5FB1" w:rsidRDefault="0024306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Quality Assurance</w:t>
            </w:r>
          </w:p>
        </w:tc>
      </w:tr>
      <w:tr w:rsidR="00415315" w14:paraId="7A2581D0"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147F31" w14:textId="064A3A75" w:rsidR="00415315" w:rsidRDefault="00415315">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611</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6060DA" w14:textId="05E5FE2C" w:rsidR="00415315" w:rsidRDefault="00C1575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70742B" w14:textId="4F8D906D" w:rsidR="00415315" w:rsidRDefault="00A0264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Issued Property</w:t>
            </w:r>
          </w:p>
        </w:tc>
      </w:tr>
      <w:tr w:rsidR="0024306A" w14:paraId="1EDC02B9"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30FE4D" w14:textId="15F2FA20" w:rsidR="0024306A" w:rsidRDefault="0024306A">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630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989177" w14:textId="1E710F0E" w:rsidR="0024306A" w:rsidRDefault="00EE467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02/18</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112C44" w14:textId="6B049986" w:rsidR="0024306A" w:rsidRDefault="00C2624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Framework Agreements</w:t>
            </w:r>
          </w:p>
        </w:tc>
      </w:tr>
      <w:tr w:rsidR="00C26240" w14:paraId="4390FC1E"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02C79A" w14:textId="79F62F69" w:rsidR="00C26240" w:rsidRDefault="00C2624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632</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0254E" w14:textId="7EA9728C" w:rsidR="00C26240" w:rsidRDefault="005B72D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11/21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93EA52" w14:textId="23F31803" w:rsidR="00C26240" w:rsidRDefault="00C2624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Third Party</w:t>
            </w:r>
            <w:r w:rsidR="004268C5">
              <w:rPr>
                <w:rFonts w:ascii="Arial" w:eastAsia="Arial" w:hAnsi="Arial" w:cs="Arial"/>
                <w:b/>
                <w:color w:val="000000"/>
                <w:sz w:val="24"/>
                <w:szCs w:val="24"/>
              </w:rPr>
              <w:t xml:space="preserve"> Intellectual Rights</w:t>
            </w:r>
          </w:p>
        </w:tc>
      </w:tr>
      <w:tr w:rsidR="004268C5" w14:paraId="78AC7396"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45843B" w14:textId="4EF2E6D9" w:rsidR="004268C5" w:rsidRDefault="004268C5">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642</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EEB7DC" w14:textId="04F5537B" w:rsidR="004268C5" w:rsidRDefault="005B72DE">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07/21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10201B" w14:textId="6911E9F1" w:rsidR="004268C5" w:rsidRDefault="0005798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Progress Meetings</w:t>
            </w:r>
          </w:p>
        </w:tc>
      </w:tr>
      <w:tr w:rsidR="0005798B" w14:paraId="3480203D"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5F617B" w14:textId="700A519A" w:rsidR="0005798B" w:rsidRDefault="0005798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658</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2B7DE1" w14:textId="389A42A8" w:rsidR="0005798B" w:rsidRDefault="00B66735">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89048B" w14:textId="42A21A60" w:rsidR="0005798B" w:rsidRDefault="0005798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Cyber</w:t>
            </w:r>
          </w:p>
        </w:tc>
      </w:tr>
      <w:tr w:rsidR="0005798B" w14:paraId="623DAF67"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147CBC" w14:textId="345F800B" w:rsidR="0005798B" w:rsidRDefault="0005798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671</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01F810" w14:textId="738B8D15" w:rsidR="0005798B" w:rsidRDefault="008370C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10/22</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964765" w14:textId="0AC6E1EC" w:rsidR="0005798B" w:rsidRDefault="0005798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Plastic</w:t>
            </w:r>
            <w:r w:rsidR="004523B0">
              <w:rPr>
                <w:rFonts w:ascii="Arial" w:eastAsia="Arial" w:hAnsi="Arial" w:cs="Arial"/>
                <w:b/>
                <w:color w:val="000000"/>
                <w:sz w:val="24"/>
                <w:szCs w:val="24"/>
              </w:rPr>
              <w:t xml:space="preserve"> Tax</w:t>
            </w:r>
          </w:p>
        </w:tc>
      </w:tr>
      <w:tr w:rsidR="004523B0" w14:paraId="125C07D1"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CEEDCA" w14:textId="07715387" w:rsidR="004523B0" w:rsidRDefault="004523B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660</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531ED" w14:textId="18534BA3" w:rsidR="004523B0" w:rsidRDefault="008370C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12/15</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D93F3D" w14:textId="2F94FB16" w:rsidR="004523B0" w:rsidRDefault="004523B0">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Official Sensitivity Security Requirements</w:t>
            </w:r>
          </w:p>
        </w:tc>
      </w:tr>
      <w:tr w:rsidR="004523B0" w14:paraId="63C61E51" w14:textId="77777777" w:rsidTr="00C66FCC">
        <w:tc>
          <w:tcPr>
            <w:tcW w:w="286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EF90B8" w14:textId="3A787822" w:rsidR="004523B0" w:rsidRDefault="000C3D29">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703</w:t>
            </w:r>
          </w:p>
        </w:tc>
        <w:tc>
          <w:tcPr>
            <w:tcW w:w="28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8FB51D" w14:textId="66EC68A0" w:rsidR="004523B0" w:rsidRDefault="008370C1">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06/21</w:t>
            </w:r>
          </w:p>
        </w:tc>
        <w:tc>
          <w:tcPr>
            <w:tcW w:w="37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24044F" w14:textId="51325033" w:rsidR="004523B0" w:rsidRDefault="00786F5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Intellectual Property Rights – Vesting in the Authority</w:t>
            </w:r>
          </w:p>
        </w:tc>
      </w:tr>
    </w:tbl>
    <w:p w14:paraId="563037FD" w14:textId="77777777" w:rsidR="00BC12FE" w:rsidRDefault="00BC12FE">
      <w:pPr>
        <w:pStyle w:val="Standard"/>
        <w:spacing w:after="0"/>
        <w:ind w:left="720"/>
        <w:jc w:val="both"/>
        <w:rPr>
          <w:rFonts w:ascii="Arial" w:eastAsia="Arial" w:hAnsi="Arial" w:cs="Arial"/>
          <w:color w:val="000000"/>
          <w:sz w:val="24"/>
          <w:szCs w:val="24"/>
        </w:rPr>
      </w:pPr>
    </w:p>
    <w:p w14:paraId="12E0BD54" w14:textId="77777777" w:rsidR="00BC12FE" w:rsidRDefault="00BC12FE">
      <w:pPr>
        <w:pStyle w:val="Standard"/>
        <w:spacing w:after="0"/>
        <w:ind w:left="720"/>
        <w:jc w:val="both"/>
        <w:rPr>
          <w:rFonts w:ascii="Arial" w:eastAsia="Arial" w:hAnsi="Arial" w:cs="Arial"/>
          <w:color w:val="000000"/>
          <w:sz w:val="24"/>
          <w:szCs w:val="24"/>
        </w:rPr>
      </w:pPr>
    </w:p>
    <w:p w14:paraId="52CBFFE1" w14:textId="77777777" w:rsidR="00BC12FE" w:rsidRDefault="00BC12FE">
      <w:pPr>
        <w:pStyle w:val="Standard"/>
        <w:spacing w:after="0"/>
        <w:ind w:left="720"/>
        <w:jc w:val="both"/>
        <w:rPr>
          <w:rFonts w:ascii="Arial" w:eastAsia="Arial" w:hAnsi="Arial" w:cs="Arial"/>
          <w:color w:val="000000"/>
          <w:sz w:val="24"/>
          <w:szCs w:val="24"/>
        </w:rPr>
      </w:pPr>
    </w:p>
    <w:p w14:paraId="772435B3" w14:textId="77777777" w:rsidR="00BC12FE" w:rsidRDefault="00DD67FB">
      <w:pPr>
        <w:pStyle w:val="Standard"/>
        <w:keepNext/>
        <w:spacing w:after="0"/>
        <w:ind w:left="720"/>
        <w:jc w:val="both"/>
      </w:pPr>
      <w:r>
        <w:rPr>
          <w:rFonts w:ascii="Arial" w:eastAsia="Arial" w:hAnsi="Arial" w:cs="Arial"/>
          <w:color w:val="000000"/>
          <w:sz w:val="24"/>
          <w:szCs w:val="24"/>
        </w:rPr>
        <w:t>DEFFORMs (Ministry of Defence Forms)</w:t>
      </w:r>
    </w:p>
    <w:p w14:paraId="432D017F" w14:textId="77777777" w:rsidR="00BC12FE" w:rsidRDefault="00BC12FE">
      <w:pPr>
        <w:pStyle w:val="Standard"/>
        <w:keepNext/>
        <w:spacing w:after="0"/>
        <w:jc w:val="both"/>
        <w:rPr>
          <w:rFonts w:ascii="Arial" w:eastAsia="Arial" w:hAnsi="Arial" w:cs="Arial"/>
          <w:color w:val="000000"/>
          <w:sz w:val="24"/>
          <w:szCs w:val="24"/>
        </w:rPr>
      </w:pPr>
    </w:p>
    <w:tbl>
      <w:tblPr>
        <w:tblW w:w="9493" w:type="dxa"/>
        <w:tblLayout w:type="fixed"/>
        <w:tblCellMar>
          <w:left w:w="10" w:type="dxa"/>
          <w:right w:w="10" w:type="dxa"/>
        </w:tblCellMar>
        <w:tblLook w:val="04A0" w:firstRow="1" w:lastRow="0" w:firstColumn="1" w:lastColumn="0" w:noHBand="0" w:noVBand="1"/>
      </w:tblPr>
      <w:tblGrid>
        <w:gridCol w:w="2975"/>
        <w:gridCol w:w="2975"/>
        <w:gridCol w:w="3543"/>
      </w:tblGrid>
      <w:tr w:rsidR="00BC12FE" w14:paraId="525F8DD2"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309F4D83" w14:textId="77777777" w:rsidR="00BC12FE" w:rsidRDefault="00DD67FB">
            <w:pPr>
              <w:pStyle w:val="Standard"/>
              <w:spacing w:after="120"/>
              <w:jc w:val="both"/>
            </w:pPr>
            <w:r>
              <w:rPr>
                <w:rFonts w:ascii="Arial" w:eastAsia="Arial" w:hAnsi="Arial" w:cs="Arial"/>
                <w:b/>
                <w:color w:val="000000"/>
                <w:sz w:val="24"/>
                <w:szCs w:val="24"/>
              </w:rPr>
              <w:t>DEFFORM No</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6A6D7567" w14:textId="77777777" w:rsidR="00BC12FE" w:rsidRDefault="00DD67FB">
            <w:pPr>
              <w:pStyle w:val="Standard"/>
              <w:spacing w:after="120"/>
              <w:jc w:val="both"/>
            </w:pPr>
            <w:r>
              <w:rPr>
                <w:rFonts w:ascii="Arial" w:eastAsia="Arial" w:hAnsi="Arial" w:cs="Arial"/>
                <w:b/>
                <w:color w:val="000000"/>
                <w:sz w:val="24"/>
                <w:szCs w:val="24"/>
              </w:rPr>
              <w:t>Version</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043DCFF5" w14:textId="77777777" w:rsidR="00BC12FE" w:rsidRDefault="00DD67FB">
            <w:pPr>
              <w:pStyle w:val="Standard"/>
              <w:spacing w:after="120"/>
              <w:jc w:val="both"/>
            </w:pPr>
            <w:r>
              <w:rPr>
                <w:rFonts w:ascii="Arial" w:eastAsia="Arial" w:hAnsi="Arial" w:cs="Arial"/>
                <w:b/>
                <w:color w:val="000000"/>
                <w:sz w:val="24"/>
                <w:szCs w:val="24"/>
              </w:rPr>
              <w:t>Description</w:t>
            </w:r>
          </w:p>
        </w:tc>
      </w:tr>
      <w:tr w:rsidR="00BC12FE" w14:paraId="64508912"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36D08463" w14:textId="1EAAB27C" w:rsidR="00BC12FE" w:rsidRDefault="00786F5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904</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78738E4C" w14:textId="124A0AB0" w:rsidR="00BC12FE" w:rsidRDefault="00CD227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0426ECA1" w14:textId="4110FC91" w:rsidR="00BC12FE" w:rsidRDefault="00786F5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Confidentiality Agreement</w:t>
            </w:r>
          </w:p>
        </w:tc>
      </w:tr>
      <w:tr w:rsidR="00786F54" w14:paraId="2ABFD94B"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4C8833AC" w14:textId="3E612B90" w:rsidR="00786F54" w:rsidRDefault="0076658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111</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03323BB" w14:textId="50858796" w:rsidR="00786F54" w:rsidRDefault="004774D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64EE7308" w14:textId="67BF9F35" w:rsidR="00786F54" w:rsidRDefault="0076658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Appendix and Addresses</w:t>
            </w:r>
          </w:p>
        </w:tc>
      </w:tr>
      <w:tr w:rsidR="00766583" w14:paraId="5234069B"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4ED01703" w14:textId="28A11E2E" w:rsidR="00766583" w:rsidRDefault="00B3410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528</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00FB040" w14:textId="2FDF39C2" w:rsidR="00766583" w:rsidRDefault="001F71A5">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02/21</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14E938C8" w14:textId="5CE67F0C" w:rsidR="00766583" w:rsidRDefault="00B3410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Import and Export Controls</w:t>
            </w:r>
          </w:p>
        </w:tc>
      </w:tr>
      <w:tr w:rsidR="00B3410C" w14:paraId="14E9F589"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3C546B00" w14:textId="139A3172" w:rsidR="00B3410C" w:rsidRDefault="00630BDF">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539A</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0D99A92F" w14:textId="54697DC4" w:rsidR="00B3410C" w:rsidRDefault="00CD227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01/22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5AFC1CCE" w14:textId="5167CFF9" w:rsidR="00B3410C" w:rsidRDefault="00630BDF">
            <w:pPr>
              <w:pStyle w:val="Standard"/>
              <w:spacing w:after="120"/>
              <w:jc w:val="both"/>
              <w:rPr>
                <w:rFonts w:ascii="Arial" w:eastAsia="Arial" w:hAnsi="Arial" w:cs="Arial"/>
                <w:b/>
                <w:color w:val="000000"/>
                <w:sz w:val="24"/>
                <w:szCs w:val="24"/>
              </w:rPr>
            </w:pPr>
            <w:r w:rsidRPr="387E816A">
              <w:rPr>
                <w:rFonts w:ascii="Arial" w:eastAsia="Arial" w:hAnsi="Arial" w:cs="Arial"/>
                <w:b/>
                <w:color w:val="000000" w:themeColor="text1"/>
                <w:sz w:val="24"/>
                <w:szCs w:val="24"/>
              </w:rPr>
              <w:t>Tenderers Commercially Sensitive Informatio</w:t>
            </w:r>
            <w:r w:rsidR="002709D3" w:rsidRPr="387E816A">
              <w:rPr>
                <w:rFonts w:ascii="Arial" w:eastAsia="Arial" w:hAnsi="Arial" w:cs="Arial"/>
                <w:b/>
                <w:color w:val="000000" w:themeColor="text1"/>
                <w:sz w:val="24"/>
                <w:szCs w:val="24"/>
              </w:rPr>
              <w:t>n</w:t>
            </w:r>
          </w:p>
        </w:tc>
      </w:tr>
      <w:tr w:rsidR="00F44F27" w14:paraId="6D4D8CF0"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4C350DCB" w14:textId="151457C6" w:rsidR="00F44F27" w:rsidRDefault="00F44F2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539B</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A5EF36C" w14:textId="24D895BE" w:rsidR="00F44F27" w:rsidRDefault="008A4784">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10/24</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17AD4570" w14:textId="2A231096" w:rsidR="00F44F27" w:rsidRDefault="001041DB">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Publishable Performance Information</w:t>
            </w:r>
            <w:r w:rsidR="00A7407F">
              <w:rPr>
                <w:rFonts w:ascii="Arial" w:eastAsia="Arial" w:hAnsi="Arial" w:cs="Arial"/>
                <w:b/>
                <w:color w:val="000000"/>
                <w:sz w:val="24"/>
                <w:szCs w:val="24"/>
              </w:rPr>
              <w:t xml:space="preserve"> – KPI Data Report</w:t>
            </w:r>
          </w:p>
        </w:tc>
      </w:tr>
      <w:tr w:rsidR="002709D3" w14:paraId="1E1777CB"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02CB475E" w14:textId="63BE9238" w:rsidR="002709D3" w:rsidRDefault="002709D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702</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4B7DA0C3" w14:textId="32E2FAEA" w:rsidR="002709D3" w:rsidRDefault="00CD227C">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08/07</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D8D3ADA" w14:textId="1F0B12B1" w:rsidR="002709D3" w:rsidRDefault="002709D3">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Employees Act to Employer of Obligations Relating to Confidentia</w:t>
            </w:r>
            <w:r w:rsidR="00D0281C">
              <w:rPr>
                <w:rFonts w:ascii="Arial" w:eastAsia="Arial" w:hAnsi="Arial" w:cs="Arial"/>
                <w:b/>
                <w:color w:val="000000"/>
                <w:sz w:val="24"/>
                <w:szCs w:val="24"/>
              </w:rPr>
              <w:t>lity</w:t>
            </w:r>
          </w:p>
        </w:tc>
      </w:tr>
      <w:tr w:rsidR="00A7407F" w14:paraId="61ABDBF3" w14:textId="77777777" w:rsidTr="387E816A">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69C419F5" w14:textId="51822854" w:rsidR="00A7407F" w:rsidRDefault="00AE2CA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lastRenderedPageBreak/>
              <w:t>Annex A</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324C3AB" w14:textId="77777777" w:rsidR="00A7407F" w:rsidRDefault="00A7407F">
            <w:pPr>
              <w:pStyle w:val="Standard"/>
              <w:spacing w:after="120"/>
              <w:jc w:val="both"/>
              <w:rPr>
                <w:rFonts w:ascii="Arial" w:eastAsia="Arial" w:hAnsi="Arial" w:cs="Arial"/>
                <w:b/>
                <w:color w:val="000000"/>
                <w:sz w:val="24"/>
                <w:szCs w:val="24"/>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54732DAB" w14:textId="51FFEF49" w:rsidR="00A7407F" w:rsidRDefault="00AE2CA7">
            <w:pPr>
              <w:pStyle w:val="Standard"/>
              <w:spacing w:after="120"/>
              <w:jc w:val="both"/>
              <w:rPr>
                <w:rFonts w:ascii="Arial" w:eastAsia="Arial" w:hAnsi="Arial" w:cs="Arial"/>
                <w:b/>
                <w:color w:val="000000"/>
                <w:sz w:val="24"/>
                <w:szCs w:val="24"/>
              </w:rPr>
            </w:pPr>
            <w:r>
              <w:rPr>
                <w:rFonts w:ascii="Arial" w:eastAsia="Arial" w:hAnsi="Arial" w:cs="Arial"/>
                <w:b/>
                <w:color w:val="000000"/>
                <w:sz w:val="24"/>
                <w:szCs w:val="24"/>
              </w:rPr>
              <w:t>Transparency Condition for Inclusion in Tenders not Using DEFFORM 47</w:t>
            </w:r>
          </w:p>
        </w:tc>
      </w:tr>
    </w:tbl>
    <w:p w14:paraId="00A7544E" w14:textId="77777777" w:rsidR="00BC12FE" w:rsidRDefault="00BC12FE">
      <w:pPr>
        <w:pStyle w:val="Standard"/>
        <w:jc w:val="both"/>
      </w:pPr>
    </w:p>
    <w:sectPr w:rsidR="00BC12F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0C7F4" w14:textId="77777777" w:rsidR="003975F4" w:rsidRDefault="003975F4">
      <w:r>
        <w:separator/>
      </w:r>
    </w:p>
  </w:endnote>
  <w:endnote w:type="continuationSeparator" w:id="0">
    <w:p w14:paraId="4018AB50" w14:textId="77777777" w:rsidR="003975F4" w:rsidRDefault="003975F4">
      <w:r>
        <w:continuationSeparator/>
      </w:r>
    </w:p>
  </w:endnote>
  <w:endnote w:type="continuationNotice" w:id="1">
    <w:p w14:paraId="4314BF64" w14:textId="77777777" w:rsidR="003975F4" w:rsidRDefault="00397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E6F8" w14:textId="7079CAD1" w:rsidR="004E7D9D" w:rsidRDefault="004E7D9D">
    <w:pPr>
      <w:pStyle w:val="Footer"/>
    </w:pPr>
    <w:r>
      <w:rPr>
        <w:noProof/>
      </w:rPr>
      <mc:AlternateContent>
        <mc:Choice Requires="wps">
          <w:drawing>
            <wp:anchor distT="0" distB="0" distL="0" distR="0" simplePos="0" relativeHeight="251658244" behindDoc="0" locked="0" layoutInCell="1" allowOverlap="1" wp14:anchorId="0B669A95" wp14:editId="4C7ECE94">
              <wp:simplePos x="635" y="635"/>
              <wp:positionH relativeFrom="page">
                <wp:align>center</wp:align>
              </wp:positionH>
              <wp:positionV relativeFrom="page">
                <wp:align>bottom</wp:align>
              </wp:positionV>
              <wp:extent cx="443865" cy="443865"/>
              <wp:effectExtent l="0" t="0" r="0" b="0"/>
              <wp:wrapNone/>
              <wp:docPr id="1479555819"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18708" w14:textId="20A623F6"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69A95"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7018708" w14:textId="20A623F6"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DFA3" w14:textId="0A5F2B8B" w:rsidR="00DD67FB" w:rsidRDefault="004E7D9D">
    <w:pPr>
      <w:pStyle w:val="Standard"/>
      <w:tabs>
        <w:tab w:val="center" w:pos="4513"/>
        <w:tab w:val="right" w:pos="9026"/>
      </w:tabs>
      <w:spacing w:after="0"/>
    </w:pPr>
    <w:r>
      <w:rPr>
        <w:noProof/>
      </w:rPr>
      <mc:AlternateContent>
        <mc:Choice Requires="wps">
          <w:drawing>
            <wp:anchor distT="0" distB="0" distL="0" distR="0" simplePos="0" relativeHeight="251658245" behindDoc="0" locked="0" layoutInCell="1" allowOverlap="1" wp14:anchorId="00162C98" wp14:editId="26F5EFCB">
              <wp:simplePos x="914400" y="9609615"/>
              <wp:positionH relativeFrom="page">
                <wp:align>center</wp:align>
              </wp:positionH>
              <wp:positionV relativeFrom="page">
                <wp:align>bottom</wp:align>
              </wp:positionV>
              <wp:extent cx="443865" cy="443865"/>
              <wp:effectExtent l="0" t="0" r="0" b="0"/>
              <wp:wrapNone/>
              <wp:docPr id="317869547"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A51375" w14:textId="42E84FDD"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162C98"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7A51375" w14:textId="42E84FDD"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p>
  <w:p w14:paraId="6C873F90" w14:textId="77777777" w:rsidR="00DD67FB" w:rsidRDefault="00DD67FB">
    <w:pPr>
      <w:pStyle w:val="Standard"/>
      <w:tabs>
        <w:tab w:val="center" w:pos="4513"/>
        <w:tab w:val="right" w:pos="9026"/>
      </w:tabs>
      <w:spacing w:after="0"/>
    </w:pPr>
    <w:r>
      <w:rPr>
        <w:rFonts w:ascii="Arial" w:eastAsia="Arial" w:hAnsi="Arial" w:cs="Arial"/>
        <w:sz w:val="20"/>
        <w:szCs w:val="20"/>
      </w:rPr>
      <w:t>Framework Ref: RM6168 Estate Management Services</w:t>
    </w:r>
  </w:p>
  <w:p w14:paraId="1B9E5EDE" w14:textId="77777777" w:rsidR="00DD67FB" w:rsidRDefault="00DD67FB">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14:paraId="25AA1F53" w14:textId="77777777" w:rsidR="00DD67FB" w:rsidRDefault="00DD67FB">
    <w:pPr>
      <w:pStyle w:val="Standard"/>
      <w:tabs>
        <w:tab w:val="center" w:pos="4513"/>
        <w:tab w:val="right" w:pos="9026"/>
      </w:tabs>
      <w:spacing w:after="0"/>
    </w:pPr>
    <w:r>
      <w:rPr>
        <w:rFonts w:ascii="Arial" w:eastAsia="Arial" w:hAnsi="Arial" w:cs="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9747" w14:textId="413EA166" w:rsidR="004E7D9D" w:rsidRDefault="004E7D9D">
    <w:pPr>
      <w:pStyle w:val="Footer"/>
    </w:pPr>
    <w:r>
      <w:rPr>
        <w:noProof/>
      </w:rPr>
      <mc:AlternateContent>
        <mc:Choice Requires="wps">
          <w:drawing>
            <wp:anchor distT="0" distB="0" distL="0" distR="0" simplePos="0" relativeHeight="251658243" behindDoc="0" locked="0" layoutInCell="1" allowOverlap="1" wp14:anchorId="1AC2AA9C" wp14:editId="1D74977A">
              <wp:simplePos x="635" y="635"/>
              <wp:positionH relativeFrom="page">
                <wp:align>center</wp:align>
              </wp:positionH>
              <wp:positionV relativeFrom="page">
                <wp:align>bottom</wp:align>
              </wp:positionV>
              <wp:extent cx="443865" cy="443865"/>
              <wp:effectExtent l="0" t="0" r="0" b="0"/>
              <wp:wrapNone/>
              <wp:docPr id="166069523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451011" w14:textId="6286496B"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2AA9C"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6451011" w14:textId="6286496B"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BEBC" w14:textId="77777777" w:rsidR="003975F4" w:rsidRDefault="003975F4">
      <w:r>
        <w:rPr>
          <w:color w:val="000000"/>
        </w:rPr>
        <w:separator/>
      </w:r>
    </w:p>
  </w:footnote>
  <w:footnote w:type="continuationSeparator" w:id="0">
    <w:p w14:paraId="37AB5CDE" w14:textId="77777777" w:rsidR="003975F4" w:rsidRDefault="003975F4">
      <w:r>
        <w:continuationSeparator/>
      </w:r>
    </w:p>
  </w:footnote>
  <w:footnote w:type="continuationNotice" w:id="1">
    <w:p w14:paraId="305B767B" w14:textId="77777777" w:rsidR="003975F4" w:rsidRDefault="003975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14C8" w14:textId="41EEB0C5" w:rsidR="004E7D9D" w:rsidRDefault="004E7D9D">
    <w:pPr>
      <w:pStyle w:val="Header"/>
    </w:pPr>
    <w:r>
      <w:rPr>
        <w:noProof/>
      </w:rPr>
      <mc:AlternateContent>
        <mc:Choice Requires="wps">
          <w:drawing>
            <wp:anchor distT="0" distB="0" distL="0" distR="0" simplePos="0" relativeHeight="251658241" behindDoc="0" locked="0" layoutInCell="1" allowOverlap="1" wp14:anchorId="7D005B3E" wp14:editId="1C948377">
              <wp:simplePos x="635" y="635"/>
              <wp:positionH relativeFrom="page">
                <wp:align>center</wp:align>
              </wp:positionH>
              <wp:positionV relativeFrom="page">
                <wp:align>top</wp:align>
              </wp:positionV>
              <wp:extent cx="443865" cy="443865"/>
              <wp:effectExtent l="0" t="0" r="0" b="10795"/>
              <wp:wrapNone/>
              <wp:docPr id="662826561"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0988AB" w14:textId="45CCE6E8"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005B3E"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10988AB" w14:textId="45CCE6E8"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518B" w14:textId="5305AECB" w:rsidR="00DD67FB" w:rsidRDefault="004E7D9D">
    <w:pPr>
      <w:pStyle w:val="Standard"/>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0" distR="0" simplePos="0" relativeHeight="251658242" behindDoc="0" locked="0" layoutInCell="1" allowOverlap="1" wp14:anchorId="1C0F712C" wp14:editId="6D6DF0E4">
              <wp:simplePos x="914400" y="448785"/>
              <wp:positionH relativeFrom="page">
                <wp:align>center</wp:align>
              </wp:positionH>
              <wp:positionV relativeFrom="page">
                <wp:align>top</wp:align>
              </wp:positionV>
              <wp:extent cx="443865" cy="443865"/>
              <wp:effectExtent l="0" t="0" r="0" b="10795"/>
              <wp:wrapNone/>
              <wp:docPr id="75918364"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3A4959" w14:textId="781C9DDE"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0F712C"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53A4959" w14:textId="781C9DDE"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r w:rsidR="00DD67FB">
      <w:rPr>
        <w:rFonts w:ascii="Arial" w:eastAsia="Arial" w:hAnsi="Arial" w:cs="Arial"/>
        <w:b/>
        <w:color w:val="000000"/>
        <w:sz w:val="20"/>
        <w:szCs w:val="20"/>
      </w:rPr>
      <w:t>Call-Off Schedule 17 (MOD Terms)</w:t>
    </w:r>
  </w:p>
  <w:p w14:paraId="779305FA" w14:textId="77777777" w:rsidR="00DD67FB" w:rsidRDefault="00DD67FB">
    <w:pPr>
      <w:pStyle w:val="Standard"/>
      <w:spacing w:after="0"/>
    </w:pPr>
    <w:r>
      <w:rPr>
        <w:rFonts w:ascii="Arial" w:eastAsia="Arial" w:hAnsi="Arial" w:cs="Arial"/>
        <w:sz w:val="20"/>
        <w:szCs w:val="20"/>
      </w:rPr>
      <w:t>Call-Off Ref:</w:t>
    </w:r>
  </w:p>
  <w:p w14:paraId="5E5948C5" w14:textId="77777777" w:rsidR="00DD67FB" w:rsidRDefault="00DD67FB">
    <w:pPr>
      <w:pStyle w:val="Standard"/>
      <w:spacing w:after="0"/>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14:paraId="22499EA3" w14:textId="77777777" w:rsidR="00DD67FB" w:rsidRDefault="00DD67FB">
    <w:pPr>
      <w:pStyle w:val="Standard"/>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9949" w14:textId="5F70BF60" w:rsidR="004E7D9D" w:rsidRDefault="004E7D9D">
    <w:pPr>
      <w:pStyle w:val="Header"/>
    </w:pPr>
    <w:r>
      <w:rPr>
        <w:noProof/>
      </w:rPr>
      <mc:AlternateContent>
        <mc:Choice Requires="wps">
          <w:drawing>
            <wp:anchor distT="0" distB="0" distL="0" distR="0" simplePos="0" relativeHeight="251658240" behindDoc="0" locked="0" layoutInCell="1" allowOverlap="1" wp14:anchorId="036A9E85" wp14:editId="2B6C08CD">
              <wp:simplePos x="635" y="635"/>
              <wp:positionH relativeFrom="page">
                <wp:align>center</wp:align>
              </wp:positionH>
              <wp:positionV relativeFrom="page">
                <wp:align>top</wp:align>
              </wp:positionV>
              <wp:extent cx="443865" cy="443865"/>
              <wp:effectExtent l="0" t="0" r="0" b="10795"/>
              <wp:wrapNone/>
              <wp:docPr id="1055203206"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194EEE" w14:textId="60F5DE32"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6A9E85"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7194EEE" w14:textId="60F5DE32" w:rsidR="004E7D9D" w:rsidRPr="004E7D9D" w:rsidRDefault="004E7D9D" w:rsidP="004E7D9D">
                    <w:pPr>
                      <w:rPr>
                        <w:rFonts w:ascii="Arial" w:eastAsia="Arial" w:hAnsi="Arial" w:cs="Arial"/>
                        <w:noProof/>
                        <w:color w:val="000000"/>
                      </w:rPr>
                    </w:pPr>
                    <w:r w:rsidRPr="004E7D9D">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30C"/>
    <w:multiLevelType w:val="multilevel"/>
    <w:tmpl w:val="323EDEEE"/>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69B3349B"/>
    <w:multiLevelType w:val="multilevel"/>
    <w:tmpl w:val="DB445902"/>
    <w:styleLink w:val="WW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52003938">
    <w:abstractNumId w:val="0"/>
  </w:num>
  <w:num w:numId="2" w16cid:durableId="557671468">
    <w:abstractNumId w:val="1"/>
  </w:num>
  <w:num w:numId="3" w16cid:durableId="77968474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FE"/>
    <w:rsid w:val="000014EB"/>
    <w:rsid w:val="0005798B"/>
    <w:rsid w:val="000C3D29"/>
    <w:rsid w:val="000E2669"/>
    <w:rsid w:val="000E51C1"/>
    <w:rsid w:val="000F00D1"/>
    <w:rsid w:val="001041DB"/>
    <w:rsid w:val="00136B73"/>
    <w:rsid w:val="00140F7C"/>
    <w:rsid w:val="001D3443"/>
    <w:rsid w:val="001F442B"/>
    <w:rsid w:val="001F71A5"/>
    <w:rsid w:val="002264A2"/>
    <w:rsid w:val="00233E54"/>
    <w:rsid w:val="0024306A"/>
    <w:rsid w:val="002504C0"/>
    <w:rsid w:val="002709D3"/>
    <w:rsid w:val="0034019C"/>
    <w:rsid w:val="00362A65"/>
    <w:rsid w:val="00395552"/>
    <w:rsid w:val="003975F4"/>
    <w:rsid w:val="003A369B"/>
    <w:rsid w:val="00415315"/>
    <w:rsid w:val="004268C5"/>
    <w:rsid w:val="004523B0"/>
    <w:rsid w:val="00473EEA"/>
    <w:rsid w:val="004774D7"/>
    <w:rsid w:val="004A4F72"/>
    <w:rsid w:val="004E7D9D"/>
    <w:rsid w:val="00534832"/>
    <w:rsid w:val="005A3E39"/>
    <w:rsid w:val="005B72DE"/>
    <w:rsid w:val="005C5FB1"/>
    <w:rsid w:val="005F5A4C"/>
    <w:rsid w:val="006127B0"/>
    <w:rsid w:val="00626AAA"/>
    <w:rsid w:val="00630BDF"/>
    <w:rsid w:val="00766583"/>
    <w:rsid w:val="00786F54"/>
    <w:rsid w:val="007E4BF4"/>
    <w:rsid w:val="00805C1F"/>
    <w:rsid w:val="0083660E"/>
    <w:rsid w:val="008370C1"/>
    <w:rsid w:val="0085752F"/>
    <w:rsid w:val="008A4784"/>
    <w:rsid w:val="008C1BD4"/>
    <w:rsid w:val="008E7C14"/>
    <w:rsid w:val="009710A6"/>
    <w:rsid w:val="00977497"/>
    <w:rsid w:val="009777A8"/>
    <w:rsid w:val="00993B0C"/>
    <w:rsid w:val="00A02643"/>
    <w:rsid w:val="00A37C7F"/>
    <w:rsid w:val="00A423D0"/>
    <w:rsid w:val="00A548DB"/>
    <w:rsid w:val="00A61059"/>
    <w:rsid w:val="00A7407F"/>
    <w:rsid w:val="00AE2CA7"/>
    <w:rsid w:val="00AE357A"/>
    <w:rsid w:val="00B3410C"/>
    <w:rsid w:val="00B40458"/>
    <w:rsid w:val="00B66735"/>
    <w:rsid w:val="00B71337"/>
    <w:rsid w:val="00BA3868"/>
    <w:rsid w:val="00BB02B9"/>
    <w:rsid w:val="00BC12FE"/>
    <w:rsid w:val="00BF2F6D"/>
    <w:rsid w:val="00C1575C"/>
    <w:rsid w:val="00C1795A"/>
    <w:rsid w:val="00C26240"/>
    <w:rsid w:val="00C66FCC"/>
    <w:rsid w:val="00C714A4"/>
    <w:rsid w:val="00CD227C"/>
    <w:rsid w:val="00D0281C"/>
    <w:rsid w:val="00DA63B0"/>
    <w:rsid w:val="00DD67FB"/>
    <w:rsid w:val="00DE4E0D"/>
    <w:rsid w:val="00EC6A93"/>
    <w:rsid w:val="00EE467E"/>
    <w:rsid w:val="00EF524F"/>
    <w:rsid w:val="00F21755"/>
    <w:rsid w:val="00F44F27"/>
    <w:rsid w:val="387E81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33CBB"/>
  <w15:docId w15:val="{B8884F2D-41F7-4C85-B624-2BF228A02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240"/>
      <w:ind w:left="432" w:hanging="432"/>
      <w:outlineLvl w:val="0"/>
    </w:pPr>
    <w:rPr>
      <w:b/>
    </w:rPr>
  </w:style>
  <w:style w:type="paragraph" w:styleId="Heading2">
    <w:name w:val="heading 2"/>
    <w:basedOn w:val="Normal"/>
    <w:next w:val="Standard"/>
    <w:uiPriority w:val="9"/>
    <w:semiHidden/>
    <w:unhideWhenUsed/>
    <w:qFormat/>
    <w:pPr>
      <w:keepNext/>
      <w:keepLines/>
      <w:spacing w:after="240"/>
      <w:ind w:left="576" w:hanging="576"/>
      <w:jc w:val="both"/>
      <w:outlineLvl w:val="1"/>
    </w:pPr>
  </w:style>
  <w:style w:type="paragraph" w:styleId="Heading3">
    <w:name w:val="heading 3"/>
    <w:basedOn w:val="Normal"/>
    <w:next w:val="Standard"/>
    <w:uiPriority w:val="9"/>
    <w:semiHidden/>
    <w:unhideWhenUsed/>
    <w:qFormat/>
    <w:pPr>
      <w:keepNext/>
      <w:keepLines/>
      <w:spacing w:before="200"/>
      <w:ind w:left="720" w:hanging="72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ind w:left="864" w:hanging="864"/>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00"/>
      <w:ind w:left="1008" w:hanging="1008"/>
      <w:outlineLvl w:val="4"/>
    </w:pPr>
    <w:rPr>
      <w:rFonts w:ascii="Cambria" w:eastAsia="Cambria" w:hAnsi="Cambria" w:cs="Cambria"/>
      <w:color w:val="243F61"/>
    </w:rPr>
  </w:style>
  <w:style w:type="paragraph" w:styleId="Heading6">
    <w:name w:val="heading 6"/>
    <w:basedOn w:val="Normal"/>
    <w:next w:val="Standard"/>
    <w:uiPriority w:val="9"/>
    <w:semiHidden/>
    <w:unhideWhenUsed/>
    <w:qFormat/>
    <w:pPr>
      <w:keepNext/>
      <w:keepLines/>
      <w:spacing w:before="20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color w:val="000000"/>
      <w:sz w:val="24"/>
      <w:szCs w:val="24"/>
      <w:u w:val="single"/>
    </w:rPr>
  </w:style>
  <w:style w:type="character" w:customStyle="1" w:styleId="Internetlink">
    <w:name w:val="Internet link"/>
    <w:rPr>
      <w:color w:val="000080"/>
      <w:u w:val="single"/>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character" w:styleId="Hyperlink">
    <w:name w:val="Hyperlink"/>
    <w:basedOn w:val="DefaultParagraphFont"/>
    <w:uiPriority w:val="99"/>
    <w:unhideWhenUsed/>
    <w:rsid w:val="000E2669"/>
    <w:rPr>
      <w:color w:val="0563C1" w:themeColor="hyperlink"/>
      <w:u w:val="single"/>
    </w:rPr>
  </w:style>
  <w:style w:type="character" w:styleId="UnresolvedMention">
    <w:name w:val="Unresolved Mention"/>
    <w:basedOn w:val="DefaultParagraphFont"/>
    <w:uiPriority w:val="99"/>
    <w:semiHidden/>
    <w:unhideWhenUsed/>
    <w:rsid w:val="000E2669"/>
    <w:rPr>
      <w:color w:val="605E5C"/>
      <w:shd w:val="clear" w:color="auto" w:fill="E1DFDD"/>
    </w:rPr>
  </w:style>
  <w:style w:type="paragraph" w:styleId="BalloonText">
    <w:name w:val="Balloon Text"/>
    <w:basedOn w:val="Normal"/>
    <w:link w:val="BalloonTextChar"/>
    <w:uiPriority w:val="99"/>
    <w:semiHidden/>
    <w:unhideWhenUsed/>
    <w:rsid w:val="000E51C1"/>
    <w:rPr>
      <w:rFonts w:ascii="Segoe UI" w:hAnsi="Segoe UI" w:cs="Mangal"/>
      <w:sz w:val="18"/>
      <w:szCs w:val="16"/>
    </w:rPr>
  </w:style>
  <w:style w:type="character" w:customStyle="1" w:styleId="BalloonTextChar">
    <w:name w:val="Balloon Text Char"/>
    <w:basedOn w:val="DefaultParagraphFont"/>
    <w:link w:val="BalloonText"/>
    <w:uiPriority w:val="99"/>
    <w:semiHidden/>
    <w:rsid w:val="000E51C1"/>
    <w:rPr>
      <w:rFonts w:ascii="Segoe UI" w:hAnsi="Segoe UI" w:cs="Mangal"/>
      <w:sz w:val="18"/>
      <w:szCs w:val="16"/>
    </w:rPr>
  </w:style>
  <w:style w:type="character" w:customStyle="1" w:styleId="cf01">
    <w:name w:val="cf01"/>
    <w:basedOn w:val="DefaultParagraphFont"/>
    <w:rsid w:val="008C1B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uidance/knowledge-in-defence-k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74D6B6-A0CC-4D07-BBE6-47B36D4AD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553FF-5986-48E4-88AD-6A1DD2543891}">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3.xml><?xml version="1.0" encoding="utf-8"?>
<ds:datastoreItem xmlns:ds="http://schemas.openxmlformats.org/officeDocument/2006/customXml" ds:itemID="{1D862142-768F-4968-9FCE-ABB5D44E9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1272</Words>
  <Characters>7251</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Davies, Thomas Mr (DIO Comrcl-PFI U A Util10)</cp:lastModifiedBy>
  <cp:revision>2</cp:revision>
  <dcterms:created xsi:type="dcterms:W3CDTF">2024-10-29T14:24:00Z</dcterms:created>
  <dcterms:modified xsi:type="dcterms:W3CDTF">2024-10-29T14:24:00Z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0x010100958E606BDDF13940A504D6651614FC32</vt:lpwstr>
  </property>
  <property fmtid="{D5CDD505-2E9C-101B-9397-08002B2CF9AE}" pid="3" name="ClassificationContentMarkingHeaderShapeIds">
    <vt:lpwstr>3ee51f86,2781ee41,4866c1c</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62fc32c3,58303aeb,12f24deb</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2024-10-03T13:48:30Z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68e329bb-991a-4289-80ce-96d533c51cfe</vt:lpwstr>
  </property>
  <property fmtid="{D5CDD505-2E9C-101B-9397-08002B2CF9AE}" pid="15" name="MSIP_Label_5e992740-1f89-4ed6-b51b-95a6d0136ac8_ContentBits">
    <vt:lpwstr>3</vt:lpwstr>
  </property>
  <property fmtid="{D5CDD505-2E9C-101B-9397-08002B2CF9AE}" pid="16" name="MediaServiceImageTags">
    <vt:lpwstr/>
  </property>
</Properties>
</file>